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《中国经济学》期刊征文启事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《中国经济学》（Journal of China Economics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</w:rPr>
        <w:t>(</w:t>
      </w:r>
      <w:r>
        <w:rPr>
          <w:rFonts w:hint="eastAsia" w:ascii="Times New Roman" w:hAnsi="Times New Roman" w:eastAsia="仿宋" w:cs="Times New Roman"/>
          <w:sz w:val="30"/>
          <w:szCs w:val="30"/>
        </w:rPr>
        <w:t>J</w:t>
      </w:r>
      <w:r>
        <w:rPr>
          <w:rFonts w:ascii="Times New Roman" w:hAnsi="Times New Roman" w:eastAsia="仿宋" w:cs="Times New Roman"/>
          <w:sz w:val="30"/>
          <w:szCs w:val="30"/>
        </w:rPr>
        <w:t>CE</w:t>
      </w:r>
      <w:r>
        <w:rPr>
          <w:rFonts w:hint="eastAsia" w:ascii="Times New Roman" w:hAnsi="Times New Roman" w:eastAsia="仿宋" w:cs="Times New Roman"/>
          <w:sz w:val="30"/>
          <w:szCs w:val="30"/>
        </w:rPr>
        <w:t>)</w:t>
      </w:r>
      <w:r>
        <w:rPr>
          <w:rFonts w:ascii="Times New Roman" w:hAnsi="Times New Roman" w:eastAsia="仿宋" w:cs="Times New Roman"/>
          <w:sz w:val="30"/>
          <w:szCs w:val="30"/>
        </w:rPr>
        <w:t>）</w:t>
      </w:r>
      <w:r>
        <w:rPr>
          <w:rFonts w:hint="eastAsia" w:ascii="Times New Roman" w:hAnsi="Times New Roman" w:eastAsia="仿宋" w:cs="Times New Roman"/>
          <w:sz w:val="30"/>
          <w:szCs w:val="30"/>
        </w:rPr>
        <w:t>是中国社会科学院</w:t>
      </w:r>
      <w:r>
        <w:rPr>
          <w:rFonts w:ascii="Times New Roman" w:hAnsi="Times New Roman" w:eastAsia="仿宋" w:cs="Times New Roman"/>
          <w:sz w:val="30"/>
          <w:szCs w:val="30"/>
        </w:rPr>
        <w:t>数量经济与技术经济研究所</w:t>
      </w:r>
      <w:r>
        <w:rPr>
          <w:rFonts w:hint="eastAsia" w:ascii="Times New Roman" w:hAnsi="Times New Roman" w:eastAsia="仿宋" w:cs="Times New Roman"/>
          <w:sz w:val="30"/>
          <w:szCs w:val="30"/>
        </w:rPr>
        <w:t>主办的经济学综合性学术刊物，</w:t>
      </w:r>
      <w:r>
        <w:rPr>
          <w:rFonts w:ascii="Times New Roman" w:hAnsi="Times New Roman" w:eastAsia="仿宋" w:cs="Times New Roman"/>
          <w:sz w:val="30"/>
          <w:szCs w:val="30"/>
        </w:rPr>
        <w:t>2022年</w:t>
      </w:r>
      <w:r>
        <w:rPr>
          <w:rFonts w:hint="eastAsia" w:ascii="Times New Roman" w:hAnsi="Times New Roman" w:eastAsia="仿宋" w:cs="Times New Roman"/>
          <w:sz w:val="30"/>
          <w:szCs w:val="30"/>
        </w:rPr>
        <w:t>1月</w:t>
      </w:r>
      <w:r>
        <w:rPr>
          <w:rFonts w:ascii="Times New Roman" w:hAnsi="Times New Roman" w:eastAsia="仿宋" w:cs="Times New Roman"/>
          <w:sz w:val="30"/>
          <w:szCs w:val="30"/>
        </w:rPr>
        <w:t>创刊。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本刊以习近平新时代中国特色社会主义思想为指导，以研究我国改革发展稳定重大理论和实践问题为主攻方向，繁荣中国学术，发展中国理论，传播中国思想，努力办成一本具有</w:t>
      </w:r>
      <w:r>
        <w:rPr>
          <w:rFonts w:hint="eastAsia" w:ascii="Times New Roman" w:hAnsi="Times New Roman" w:eastAsia="仿宋" w:cs="Times New Roman"/>
          <w:b/>
          <w:sz w:val="30"/>
          <w:szCs w:val="30"/>
        </w:rPr>
        <w:t>“中国底蕴、中国元素、中国气派”</w:t>
      </w:r>
      <w:r>
        <w:rPr>
          <w:rFonts w:hint="eastAsia" w:ascii="Times New Roman" w:hAnsi="Times New Roman" w:eastAsia="仿宋" w:cs="Times New Roman"/>
          <w:sz w:val="30"/>
          <w:szCs w:val="30"/>
        </w:rPr>
        <w:t>的经济学综合性学术刊物。</w:t>
      </w:r>
      <w:r>
        <w:rPr>
          <w:rFonts w:hint="eastAsia" w:ascii="仿宋" w:hAnsi="仿宋" w:eastAsia="仿宋"/>
          <w:sz w:val="32"/>
          <w:szCs w:val="32"/>
        </w:rPr>
        <w:t>立足中国历史长河、本土土壤和重大经济社会问题，挖掘中国规律性经济现象和经济学故事，发表具有原创性的经济学论文，推动中国现象、中国问题、中国理论的本土化和科学化，为</w:t>
      </w:r>
      <w:r>
        <w:rPr>
          <w:rFonts w:hint="eastAsia" w:ascii="Times New Roman" w:hAnsi="Times New Roman" w:eastAsia="仿宋" w:cs="Times New Roman"/>
          <w:sz w:val="30"/>
          <w:szCs w:val="30"/>
        </w:rPr>
        <w:t>加快构建中国特色哲学社会科学“三大体系”贡献力量。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本刊不仅发表重大问题的实证研究论文（但不提倡内卷式、思想重叠式的论文），而且更加注重发表战略性、全局性、前瞻性、思想性的纯文字论文，以及开辟新领域、提出新范式、运用新方法、使用新数据、总结新实践的开创性论文，上述三类论文拟各占期刊的三分之一左右篇幅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本刊</w:t>
      </w:r>
      <w:r>
        <w:rPr>
          <w:rFonts w:hint="eastAsia" w:ascii="Times New Roman" w:hAnsi="Times New Roman" w:eastAsia="仿宋" w:cs="Times New Roman"/>
          <w:sz w:val="30"/>
          <w:szCs w:val="30"/>
        </w:rPr>
        <w:t>创刊初期为集刊，首年为</w:t>
      </w:r>
      <w:r>
        <w:rPr>
          <w:rFonts w:ascii="Times New Roman" w:hAnsi="Times New Roman" w:eastAsia="仿宋" w:cs="Times New Roman"/>
          <w:sz w:val="30"/>
          <w:szCs w:val="30"/>
        </w:rPr>
        <w:t>半年刊（6</w:t>
      </w:r>
      <w:r>
        <w:rPr>
          <w:rFonts w:hint="eastAsia" w:ascii="Times New Roman" w:hAnsi="Times New Roman" w:eastAsia="仿宋" w:cs="Times New Roman"/>
          <w:sz w:val="30"/>
          <w:szCs w:val="30"/>
        </w:rPr>
        <w:t>月</w:t>
      </w:r>
      <w:r>
        <w:rPr>
          <w:rFonts w:ascii="Times New Roman" w:hAnsi="Times New Roman" w:eastAsia="仿宋" w:cs="Times New Roman"/>
          <w:sz w:val="30"/>
          <w:szCs w:val="30"/>
        </w:rPr>
        <w:t>和12月出刊），</w:t>
      </w:r>
      <w:r>
        <w:rPr>
          <w:rFonts w:hint="eastAsia" w:ascii="Times New Roman" w:hAnsi="Times New Roman" w:eastAsia="仿宋" w:cs="Times New Roman"/>
          <w:sz w:val="30"/>
          <w:szCs w:val="30"/>
        </w:rPr>
        <w:t>拟</w:t>
      </w:r>
      <w:r>
        <w:rPr>
          <w:rFonts w:ascii="Times New Roman" w:hAnsi="Times New Roman" w:eastAsia="仿宋" w:cs="Times New Roman"/>
          <w:sz w:val="30"/>
          <w:szCs w:val="30"/>
        </w:rPr>
        <w:t>开设</w:t>
      </w:r>
      <w:r>
        <w:rPr>
          <w:rFonts w:hint="eastAsia" w:ascii="Times New Roman" w:hAnsi="Times New Roman" w:eastAsia="仿宋" w:cs="Times New Roman"/>
          <w:sz w:val="30"/>
          <w:szCs w:val="30"/>
        </w:rPr>
        <w:t>以下重点栏目：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1</w:t>
      </w:r>
      <w:r>
        <w:rPr>
          <w:rFonts w:ascii="仿宋" w:hAnsi="仿宋" w:eastAsia="仿宋" w:cs="Times New Roman"/>
          <w:b/>
          <w:bCs/>
          <w:sz w:val="30"/>
          <w:szCs w:val="30"/>
        </w:rPr>
        <w:t>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习近平经济思想：</w:t>
      </w:r>
      <w:r>
        <w:rPr>
          <w:rFonts w:hint="eastAsia" w:ascii="仿宋" w:hAnsi="仿宋" w:eastAsia="仿宋" w:cs="Times New Roman"/>
          <w:sz w:val="30"/>
          <w:szCs w:val="30"/>
        </w:rPr>
        <w:t>研究和阐释习近平新时代中国特色社会主义经济思想。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2</w:t>
      </w:r>
      <w:r>
        <w:rPr>
          <w:rFonts w:ascii="仿宋" w:hAnsi="仿宋" w:eastAsia="仿宋" w:cs="Times New Roman"/>
          <w:b/>
          <w:bCs/>
          <w:sz w:val="30"/>
          <w:szCs w:val="30"/>
        </w:rPr>
        <w:t>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国家重大发展战略：</w:t>
      </w:r>
      <w:r>
        <w:rPr>
          <w:rFonts w:hint="eastAsia" w:ascii="仿宋" w:hAnsi="仿宋" w:eastAsia="仿宋" w:cs="Times New Roman"/>
          <w:sz w:val="30"/>
          <w:szCs w:val="30"/>
        </w:rPr>
        <w:t>围绕全面建设社会主义现代化国家的重大理论和实践问题，进行深入的前瞻性理论和实证分析，提供科学的政策建议，服务于国家发展战略。如新发展阶段、新发展理念、新发展格局、高质量发展、碳达峰碳中和、共同富裕、中国式现代化等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3.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中国道路：</w:t>
      </w:r>
      <w:r>
        <w:rPr>
          <w:rFonts w:hint="eastAsia" w:ascii="仿宋" w:hAnsi="仿宋" w:eastAsia="仿宋" w:cs="Times New Roman"/>
          <w:sz w:val="30"/>
          <w:szCs w:val="30"/>
        </w:rPr>
        <w:t>根植于中国土壤、经济改革和发展的现实，提炼出经济领域标志性的中国现象、中国问题和中国解决方案；在中国改革开放和经济发展过程中，形成了具有中国特色的制度模式、治理模式、改革道路，关注中国特色，提炼出来中国经济学理论和故事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4.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国民经济：</w:t>
      </w:r>
      <w:r>
        <w:rPr>
          <w:rFonts w:hint="eastAsia" w:ascii="仿宋" w:hAnsi="仿宋" w:eastAsia="仿宋" w:cs="Times New Roman"/>
          <w:sz w:val="30"/>
          <w:szCs w:val="30"/>
        </w:rPr>
        <w:t>主要关注中国宏观经济运行，结构变化、动能转换、效率提升与经济增长，财政运行与税收分析，货币金融与风险防范，投资、消费与对外贸易，</w:t>
      </w:r>
      <w:r>
        <w:rPr>
          <w:rFonts w:ascii="仿宋" w:hAnsi="仿宋" w:eastAsia="仿宋" w:cs="Times New Roman"/>
          <w:sz w:val="30"/>
          <w:szCs w:val="30"/>
        </w:rPr>
        <w:t>就业</w:t>
      </w:r>
      <w:r>
        <w:rPr>
          <w:rFonts w:hint="eastAsia" w:ascii="仿宋" w:hAnsi="仿宋" w:eastAsia="仿宋" w:cs="Times New Roman"/>
          <w:sz w:val="30"/>
          <w:szCs w:val="30"/>
        </w:rPr>
        <w:t>、收入与共同富裕等问题。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5.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应用经济：</w:t>
      </w:r>
      <w:r>
        <w:rPr>
          <w:rFonts w:hint="eastAsia" w:ascii="仿宋" w:hAnsi="仿宋" w:eastAsia="仿宋" w:cs="Times New Roman"/>
          <w:sz w:val="30"/>
          <w:szCs w:val="30"/>
        </w:rPr>
        <w:t>主要包括产业区域、科技创新、数字经济、绿色低碳等重要研究领域。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6.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重大政策评估：</w:t>
      </w:r>
      <w:r>
        <w:rPr>
          <w:rFonts w:hint="eastAsia" w:ascii="仿宋" w:hAnsi="仿宋" w:eastAsia="仿宋" w:cs="Times New Roman"/>
          <w:sz w:val="30"/>
          <w:szCs w:val="30"/>
        </w:rPr>
        <w:t>利用计量经济学等方法，对改革开放等重大政策进行严谨而又细致的实证评估，提出有针对性的建议。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7.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交叉融合问题：</w:t>
      </w:r>
      <w:r>
        <w:rPr>
          <w:rFonts w:hint="eastAsia" w:ascii="仿宋" w:hAnsi="仿宋" w:eastAsia="仿宋" w:cs="Times New Roman"/>
          <w:sz w:val="30"/>
          <w:szCs w:val="30"/>
        </w:rPr>
        <w:t>鼓励经济学与管理学、社会学、法学等学科的交叉融合，鼓励理论与应用经济学的结合，鼓励现代经济方法与不同经济学学科的交叉融合，促进中国经济学学科的创新。</w:t>
      </w:r>
    </w:p>
    <w:p>
      <w:pPr>
        <w:adjustRightInd w:val="0"/>
        <w:snapToGrid w:val="0"/>
        <w:spacing w:line="360" w:lineRule="auto"/>
        <w:ind w:firstLine="753" w:firstLineChars="25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t>8.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实证中国经济史：</w:t>
      </w:r>
      <w:bookmarkStart w:id="0" w:name="_Hlk94256037"/>
      <w:r>
        <w:rPr>
          <w:rFonts w:hint="eastAsia" w:ascii="仿宋" w:hAnsi="仿宋" w:eastAsia="仿宋" w:cs="Times New Roman"/>
          <w:sz w:val="30"/>
          <w:szCs w:val="30"/>
        </w:rPr>
        <w:t>对中国经济长期规律进行总结，对中国重大历史现象和重要历史事件进行实证研究，提炼其对于现代经济治理的积极意义和政策建议等</w:t>
      </w:r>
      <w:r>
        <w:rPr>
          <w:rFonts w:ascii="仿宋" w:hAnsi="仿宋" w:eastAsia="仿宋" w:cs="Times New Roman"/>
          <w:sz w:val="30"/>
          <w:szCs w:val="30"/>
        </w:rPr>
        <w:t>。</w:t>
      </w:r>
      <w:bookmarkEnd w:id="0"/>
    </w:p>
    <w:p>
      <w:pPr>
        <w:adjustRightInd w:val="0"/>
        <w:snapToGrid w:val="0"/>
        <w:spacing w:line="360" w:lineRule="auto"/>
        <w:ind w:firstLine="602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9</w:t>
      </w:r>
      <w:r>
        <w:rPr>
          <w:rFonts w:ascii="仿宋" w:hAnsi="仿宋" w:eastAsia="仿宋" w:cs="Times New Roman"/>
          <w:b/>
          <w:bCs/>
          <w:sz w:val="30"/>
          <w:szCs w:val="30"/>
        </w:rPr>
        <w:t>.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经典书评：</w:t>
      </w:r>
      <w:r>
        <w:rPr>
          <w:rFonts w:hint="eastAsia" w:ascii="仿宋" w:hAnsi="仿宋" w:eastAsia="仿宋" w:cs="Times New Roman"/>
          <w:sz w:val="30"/>
          <w:szCs w:val="30"/>
        </w:rPr>
        <w:t>倡导经济学界多读书，读好书。通过读经典，评经典，把握经济规律，提炼其对于解决中国经济问题、促进中国经济发展的积极意义和政策建议等。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热忱欢迎海内外专家学者</w:t>
      </w:r>
      <w:r>
        <w:rPr>
          <w:rFonts w:hint="eastAsia" w:ascii="Times New Roman" w:hAnsi="Times New Roman" w:eastAsia="仿宋" w:cs="Times New Roman"/>
          <w:sz w:val="30"/>
          <w:szCs w:val="30"/>
        </w:rPr>
        <w:t>、青年才俊</w:t>
      </w:r>
      <w:r>
        <w:rPr>
          <w:rFonts w:ascii="Times New Roman" w:hAnsi="Times New Roman" w:eastAsia="仿宋" w:cs="Times New Roman"/>
          <w:sz w:val="30"/>
          <w:szCs w:val="30"/>
        </w:rPr>
        <w:t>踊跃赐稿，</w:t>
      </w:r>
      <w:r>
        <w:rPr>
          <w:rFonts w:hint="eastAsia" w:ascii="Times New Roman" w:hAnsi="Times New Roman" w:eastAsia="仿宋" w:cs="Times New Roman"/>
          <w:sz w:val="30"/>
          <w:szCs w:val="30"/>
        </w:rPr>
        <w:t>共同</w:t>
      </w:r>
      <w:r>
        <w:rPr>
          <w:rFonts w:ascii="Times New Roman" w:hAnsi="Times New Roman" w:eastAsia="仿宋" w:cs="Times New Roman"/>
          <w:sz w:val="30"/>
          <w:szCs w:val="30"/>
        </w:rPr>
        <w:t>为中国经济学蓬勃发展</w:t>
      </w:r>
      <w:r>
        <w:rPr>
          <w:rFonts w:hint="eastAsia" w:ascii="Times New Roman" w:hAnsi="Times New Roman" w:eastAsia="仿宋" w:cs="Times New Roman"/>
          <w:sz w:val="30"/>
          <w:szCs w:val="30"/>
        </w:rPr>
        <w:t>和实现中华民族伟大复兴</w:t>
      </w:r>
      <w:r>
        <w:rPr>
          <w:rFonts w:ascii="Times New Roman" w:hAnsi="Times New Roman" w:eastAsia="仿宋" w:cs="Times New Roman"/>
          <w:sz w:val="30"/>
          <w:szCs w:val="30"/>
        </w:rPr>
        <w:t>贡献</w:t>
      </w:r>
      <w:r>
        <w:rPr>
          <w:rFonts w:hint="eastAsia" w:ascii="Times New Roman" w:hAnsi="Times New Roman" w:eastAsia="仿宋" w:cs="Times New Roman"/>
          <w:sz w:val="30"/>
          <w:szCs w:val="30"/>
        </w:rPr>
        <w:t>智慧和</w:t>
      </w:r>
      <w:r>
        <w:rPr>
          <w:rFonts w:ascii="Times New Roman" w:hAnsi="Times New Roman" w:eastAsia="仿宋" w:cs="Times New Roman"/>
          <w:sz w:val="30"/>
          <w:szCs w:val="30"/>
        </w:rPr>
        <w:t>力量。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主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 xml:space="preserve"> 编：</w:t>
      </w:r>
      <w:r>
        <w:rPr>
          <w:rFonts w:ascii="Times New Roman" w:hAnsi="Times New Roman" w:eastAsia="仿宋" w:cs="Times New Roman"/>
          <w:sz w:val="30"/>
          <w:szCs w:val="30"/>
        </w:rPr>
        <w:t>李雪松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副主编：</w:t>
      </w:r>
      <w:r>
        <w:rPr>
          <w:rFonts w:hint="eastAsia" w:ascii="Times New Roman" w:hAnsi="Times New Roman" w:eastAsia="仿宋" w:cs="Times New Roman"/>
          <w:sz w:val="30"/>
          <w:szCs w:val="30"/>
        </w:rPr>
        <w:t>李海舰、郑世林（常务）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编辑部主任：</w:t>
      </w:r>
      <w:r>
        <w:rPr>
          <w:rFonts w:hint="eastAsia" w:ascii="Times New Roman" w:hAnsi="Times New Roman" w:eastAsia="仿宋" w:cs="Times New Roman"/>
          <w:sz w:val="30"/>
          <w:szCs w:val="30"/>
        </w:rPr>
        <w:t>郑世林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编辑部副主任：</w:t>
      </w:r>
      <w:r>
        <w:rPr>
          <w:rFonts w:hint="eastAsia" w:ascii="Times New Roman" w:hAnsi="Times New Roman" w:eastAsia="仿宋" w:cs="Times New Roman"/>
          <w:sz w:val="30"/>
          <w:szCs w:val="30"/>
        </w:rPr>
        <w:t>陈星星、王喜峰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征文投稿须知</w:t>
      </w:r>
    </w:p>
    <w:p>
      <w:pPr>
        <w:pStyle w:val="10"/>
        <w:adjustRightInd w:val="0"/>
        <w:snapToGrid w:val="0"/>
        <w:spacing w:line="360" w:lineRule="auto"/>
        <w:ind w:left="567" w:firstLine="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1</w:t>
      </w:r>
      <w:r>
        <w:rPr>
          <w:rFonts w:ascii="Times New Roman" w:hAnsi="Times New Roman" w:eastAsia="仿宋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" w:cs="Times New Roman"/>
          <w:sz w:val="30"/>
          <w:szCs w:val="30"/>
        </w:rPr>
        <w:t>稿件电子版请发送至：</w:t>
      </w:r>
      <w:r>
        <w:fldChar w:fldCharType="begin"/>
      </w:r>
      <w:r>
        <w:instrText xml:space="preserve"> HYPERLINK "mailto:editorjce@163.com" </w:instrText>
      </w:r>
      <w: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30"/>
          <w:szCs w:val="30"/>
        </w:rPr>
        <w:t>e</w:t>
      </w:r>
      <w:r>
        <w:rPr>
          <w:rStyle w:val="7"/>
          <w:rFonts w:ascii="Times New Roman" w:hAnsi="Times New Roman" w:eastAsia="仿宋" w:cs="Times New Roman"/>
          <w:sz w:val="30"/>
          <w:szCs w:val="30"/>
        </w:rPr>
        <w:t>ditorjce@163.com</w:t>
      </w:r>
      <w:r>
        <w:rPr>
          <w:rStyle w:val="7"/>
          <w:rFonts w:ascii="Times New Roman" w:hAnsi="Times New Roman" w:eastAsia="仿宋" w:cs="Times New Roman"/>
          <w:sz w:val="30"/>
          <w:szCs w:val="30"/>
        </w:rPr>
        <w:fldChar w:fldCharType="end"/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" w:cs="Times New Roman"/>
          <w:sz w:val="30"/>
          <w:szCs w:val="30"/>
        </w:rPr>
        <w:t>投</w:t>
      </w:r>
      <w:r>
        <w:rPr>
          <w:rFonts w:ascii="Times New Roman" w:hAnsi="Times New Roman" w:eastAsia="仿宋" w:cs="Times New Roman"/>
          <w:sz w:val="30"/>
          <w:szCs w:val="30"/>
        </w:rPr>
        <w:t>稿论文应</w:t>
      </w:r>
      <w:r>
        <w:rPr>
          <w:rFonts w:hint="eastAsia" w:ascii="Times New Roman" w:hAnsi="Times New Roman" w:eastAsia="仿宋" w:cs="Times New Roman"/>
          <w:sz w:val="30"/>
          <w:szCs w:val="30"/>
        </w:rPr>
        <w:t>是</w:t>
      </w:r>
      <w:r>
        <w:rPr>
          <w:rFonts w:ascii="Times New Roman" w:hAnsi="Times New Roman" w:eastAsia="仿宋" w:cs="Times New Roman"/>
          <w:sz w:val="30"/>
          <w:szCs w:val="30"/>
        </w:rPr>
        <w:t>未公开发表的成果。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3. 论文篇幅一般不少于1.5万字，鼓励发表长文。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4. 对来稿评审实行与《美国经济评论》一致的单盲审制度（single blind）</w:t>
      </w:r>
      <w:r>
        <w:rPr>
          <w:rFonts w:hint="eastAsia" w:ascii="Times New Roman" w:hAnsi="Times New Roman" w:eastAsia="仿宋" w:cs="Times New Roman"/>
          <w:sz w:val="30"/>
          <w:szCs w:val="30"/>
        </w:rPr>
        <w:t>，</w:t>
      </w:r>
      <w:r>
        <w:rPr>
          <w:rFonts w:ascii="Times New Roman" w:hAnsi="Times New Roman" w:eastAsia="仿宋" w:cs="Times New Roman"/>
          <w:sz w:val="30"/>
          <w:szCs w:val="30"/>
        </w:rPr>
        <w:t>期刊</w:t>
      </w:r>
      <w:r>
        <w:rPr>
          <w:rFonts w:hint="eastAsia" w:ascii="Times New Roman" w:hAnsi="Times New Roman" w:eastAsia="仿宋" w:cs="Times New Roman"/>
          <w:sz w:val="30"/>
          <w:szCs w:val="30"/>
        </w:rPr>
        <w:t>拟</w:t>
      </w:r>
      <w:r>
        <w:rPr>
          <w:rFonts w:ascii="Times New Roman" w:hAnsi="Times New Roman" w:eastAsia="仿宋" w:cs="Times New Roman"/>
          <w:sz w:val="30"/>
          <w:szCs w:val="30"/>
        </w:rPr>
        <w:t>建立学术品味比较高的经济学者审稿队伍。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5</w:t>
      </w:r>
      <w:r>
        <w:rPr>
          <w:rFonts w:ascii="Times New Roman" w:hAnsi="Times New Roman" w:eastAsia="仿宋" w:cs="Times New Roman"/>
          <w:sz w:val="30"/>
          <w:szCs w:val="30"/>
        </w:rPr>
        <w:t>. 论文须加封面，注明中英文标题、作者姓名、工作单位、</w:t>
      </w:r>
      <w:r>
        <w:rPr>
          <w:rFonts w:hint="eastAsia" w:ascii="Times New Roman" w:hAnsi="Times New Roman" w:eastAsia="仿宋" w:cs="Times New Roman"/>
          <w:sz w:val="30"/>
          <w:szCs w:val="30"/>
        </w:rPr>
        <w:t>职称、</w:t>
      </w:r>
      <w:r>
        <w:rPr>
          <w:rFonts w:ascii="Times New Roman" w:hAnsi="Times New Roman" w:eastAsia="仿宋" w:cs="Times New Roman"/>
          <w:sz w:val="30"/>
          <w:szCs w:val="30"/>
        </w:rPr>
        <w:t>通讯地址、电话和电子邮箱等。欢迎作者提供个人学术简介，注明资助基金项目的名称和编号，欢迎加入致谢辞。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6</w:t>
      </w:r>
      <w:r>
        <w:rPr>
          <w:rFonts w:ascii="Times New Roman" w:hAnsi="Times New Roman" w:eastAsia="仿宋" w:cs="Times New Roman"/>
          <w:sz w:val="30"/>
          <w:szCs w:val="30"/>
        </w:rPr>
        <w:t>. 内容提要</w:t>
      </w:r>
      <w:r>
        <w:rPr>
          <w:rFonts w:hint="eastAsia" w:ascii="Times New Roman" w:hAnsi="Times New Roman" w:eastAsia="仿宋" w:cs="Times New Roman"/>
          <w:sz w:val="30"/>
          <w:szCs w:val="30"/>
        </w:rPr>
        <w:t>一般</w:t>
      </w:r>
      <w:r>
        <w:rPr>
          <w:rFonts w:ascii="Times New Roman" w:hAnsi="Times New Roman" w:eastAsia="仿宋" w:cs="Times New Roman"/>
          <w:sz w:val="30"/>
          <w:szCs w:val="30"/>
        </w:rPr>
        <w:t>不超过300字，包含3-5个关键词，应有一一对应的英文摘要</w:t>
      </w:r>
      <w:r>
        <w:rPr>
          <w:rFonts w:hint="eastAsia" w:ascii="Times New Roman" w:hAnsi="Times New Roman" w:eastAsia="仿宋" w:cs="Times New Roman"/>
          <w:sz w:val="30"/>
          <w:szCs w:val="30"/>
        </w:rPr>
        <w:t>和英文关键词</w:t>
      </w:r>
      <w:r>
        <w:rPr>
          <w:rFonts w:ascii="Times New Roman" w:hAnsi="Times New Roman" w:eastAsia="仿宋" w:cs="Times New Roman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7. 本刊不向作者以任何名义收取版面费，期刊所有来稿将通过编委会的严格筛选，录用稿件会按照稿件质量从优支付稿酬，每年</w:t>
      </w:r>
      <w:r>
        <w:rPr>
          <w:rFonts w:hint="eastAsia" w:ascii="Times New Roman" w:hAnsi="Times New Roman" w:eastAsia="仿宋" w:cs="Times New Roman"/>
          <w:sz w:val="30"/>
          <w:szCs w:val="30"/>
        </w:rPr>
        <w:t>将</w:t>
      </w:r>
      <w:r>
        <w:rPr>
          <w:rFonts w:ascii="Times New Roman" w:hAnsi="Times New Roman" w:eastAsia="仿宋" w:cs="Times New Roman"/>
          <w:sz w:val="30"/>
          <w:szCs w:val="30"/>
        </w:rPr>
        <w:t>评出优秀论文进行公示和奖励。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8</w:t>
      </w:r>
      <w:r>
        <w:rPr>
          <w:rFonts w:ascii="Times New Roman" w:hAnsi="Times New Roman" w:eastAsia="仿宋" w:cs="Times New Roman"/>
          <w:sz w:val="30"/>
          <w:szCs w:val="30"/>
        </w:rPr>
        <w:t>. 稿件将实行快速规范的审稿流程：初审不超过</w:t>
      </w:r>
      <w:r>
        <w:rPr>
          <w:rFonts w:hint="eastAsia" w:ascii="Times New Roman" w:hAnsi="Times New Roman" w:eastAsia="仿宋" w:cs="Times New Roman"/>
          <w:sz w:val="30"/>
          <w:szCs w:val="30"/>
        </w:rPr>
        <w:t>3周</w:t>
      </w:r>
      <w:r>
        <w:rPr>
          <w:rFonts w:ascii="Times New Roman" w:hAnsi="Times New Roman" w:eastAsia="仿宋" w:cs="Times New Roman"/>
          <w:sz w:val="30"/>
          <w:szCs w:val="30"/>
        </w:rPr>
        <w:t>，单盲审不超过</w:t>
      </w:r>
      <w:r>
        <w:rPr>
          <w:rFonts w:hint="eastAsia" w:ascii="Times New Roman" w:hAnsi="Times New Roman" w:eastAsia="仿宋" w:cs="Times New Roman"/>
          <w:sz w:val="30"/>
          <w:szCs w:val="30"/>
        </w:rPr>
        <w:t>6周</w:t>
      </w:r>
      <w:r>
        <w:rPr>
          <w:rFonts w:ascii="Times New Roman" w:hAnsi="Times New Roman" w:eastAsia="仿宋" w:cs="Times New Roman"/>
          <w:sz w:val="30"/>
          <w:szCs w:val="30"/>
        </w:rPr>
        <w:t>，2个月</w:t>
      </w:r>
      <w:r>
        <w:rPr>
          <w:rFonts w:hint="eastAsia" w:ascii="Times New Roman" w:hAnsi="Times New Roman" w:eastAsia="仿宋" w:cs="Times New Roman"/>
          <w:sz w:val="30"/>
          <w:szCs w:val="30"/>
        </w:rPr>
        <w:t>左右</w:t>
      </w:r>
      <w:r>
        <w:rPr>
          <w:rFonts w:ascii="Times New Roman" w:hAnsi="Times New Roman" w:eastAsia="仿宋" w:cs="Times New Roman"/>
          <w:sz w:val="30"/>
          <w:szCs w:val="30"/>
        </w:rPr>
        <w:t>决定录用与否。</w:t>
      </w:r>
    </w:p>
    <w:p>
      <w:pPr>
        <w:adjustRightInd w:val="0"/>
        <w:snapToGrid w:val="0"/>
        <w:spacing w:line="360" w:lineRule="auto"/>
        <w:ind w:left="567" w:hanging="567"/>
        <w:rPr>
          <w:rFonts w:ascii="Times New Roman" w:hAnsi="Times New Roman" w:eastAsia="仿宋" w:cs="Times New Roman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0"/>
          <w:szCs w:val="30"/>
        </w:rPr>
      </w:pPr>
    </w:p>
    <w:p>
      <w:pPr>
        <w:adjustRightInd w:val="0"/>
        <w:snapToGrid w:val="0"/>
        <w:spacing w:line="360" w:lineRule="auto"/>
        <w:ind w:left="420" w:firstLine="300" w:firstLineChars="1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《中国经济学》编辑部</w:t>
      </w:r>
    </w:p>
    <w:p>
      <w:pPr>
        <w:adjustRightInd w:val="0"/>
        <w:snapToGrid w:val="0"/>
        <w:spacing w:line="360" w:lineRule="auto"/>
        <w:ind w:left="42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    2022年</w:t>
      </w: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</w:rPr>
        <w:t>7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23"/>
    <w:rsid w:val="00012850"/>
    <w:rsid w:val="00023FED"/>
    <w:rsid w:val="00032A44"/>
    <w:rsid w:val="0005339D"/>
    <w:rsid w:val="000606C9"/>
    <w:rsid w:val="0006691C"/>
    <w:rsid w:val="00083C56"/>
    <w:rsid w:val="000B6A14"/>
    <w:rsid w:val="000C382F"/>
    <w:rsid w:val="000D175D"/>
    <w:rsid w:val="000D2296"/>
    <w:rsid w:val="000D2B7C"/>
    <w:rsid w:val="000F46CF"/>
    <w:rsid w:val="00114400"/>
    <w:rsid w:val="001340F8"/>
    <w:rsid w:val="00140FC4"/>
    <w:rsid w:val="0014350F"/>
    <w:rsid w:val="0018655C"/>
    <w:rsid w:val="00193B77"/>
    <w:rsid w:val="001C258B"/>
    <w:rsid w:val="001C596E"/>
    <w:rsid w:val="001E3271"/>
    <w:rsid w:val="001F54F6"/>
    <w:rsid w:val="00203CEF"/>
    <w:rsid w:val="00205000"/>
    <w:rsid w:val="00213D44"/>
    <w:rsid w:val="00234409"/>
    <w:rsid w:val="0024362C"/>
    <w:rsid w:val="0025764B"/>
    <w:rsid w:val="0027036A"/>
    <w:rsid w:val="00272E19"/>
    <w:rsid w:val="00295587"/>
    <w:rsid w:val="00295E88"/>
    <w:rsid w:val="002A6DB5"/>
    <w:rsid w:val="00310FB2"/>
    <w:rsid w:val="0032073C"/>
    <w:rsid w:val="003248DA"/>
    <w:rsid w:val="003A1BAF"/>
    <w:rsid w:val="003B7861"/>
    <w:rsid w:val="003C34AE"/>
    <w:rsid w:val="003D005D"/>
    <w:rsid w:val="003D03DA"/>
    <w:rsid w:val="003F2C50"/>
    <w:rsid w:val="00401960"/>
    <w:rsid w:val="00407FB6"/>
    <w:rsid w:val="004161AB"/>
    <w:rsid w:val="004225EE"/>
    <w:rsid w:val="00442502"/>
    <w:rsid w:val="004A0021"/>
    <w:rsid w:val="004B2DCF"/>
    <w:rsid w:val="004B5FAF"/>
    <w:rsid w:val="004C2D23"/>
    <w:rsid w:val="00500123"/>
    <w:rsid w:val="00503848"/>
    <w:rsid w:val="0050670A"/>
    <w:rsid w:val="00517C31"/>
    <w:rsid w:val="00520BC8"/>
    <w:rsid w:val="00542985"/>
    <w:rsid w:val="005602BC"/>
    <w:rsid w:val="005673A4"/>
    <w:rsid w:val="0059522B"/>
    <w:rsid w:val="005A23E5"/>
    <w:rsid w:val="005C39B6"/>
    <w:rsid w:val="005D31F8"/>
    <w:rsid w:val="005D6276"/>
    <w:rsid w:val="006070E1"/>
    <w:rsid w:val="00611234"/>
    <w:rsid w:val="00611568"/>
    <w:rsid w:val="0061747E"/>
    <w:rsid w:val="006210AB"/>
    <w:rsid w:val="0062410B"/>
    <w:rsid w:val="006332EE"/>
    <w:rsid w:val="00635C3A"/>
    <w:rsid w:val="00646593"/>
    <w:rsid w:val="00657180"/>
    <w:rsid w:val="00661A14"/>
    <w:rsid w:val="0067087A"/>
    <w:rsid w:val="006861D7"/>
    <w:rsid w:val="006906A0"/>
    <w:rsid w:val="006B0E01"/>
    <w:rsid w:val="006C008E"/>
    <w:rsid w:val="006C4EE8"/>
    <w:rsid w:val="006D3A08"/>
    <w:rsid w:val="00710713"/>
    <w:rsid w:val="0075323F"/>
    <w:rsid w:val="0077214E"/>
    <w:rsid w:val="00774C5A"/>
    <w:rsid w:val="00776476"/>
    <w:rsid w:val="007A17D5"/>
    <w:rsid w:val="007B7FAE"/>
    <w:rsid w:val="007D7243"/>
    <w:rsid w:val="007E195E"/>
    <w:rsid w:val="007E4DD8"/>
    <w:rsid w:val="00835BCF"/>
    <w:rsid w:val="008448A4"/>
    <w:rsid w:val="0085464F"/>
    <w:rsid w:val="008B0AA2"/>
    <w:rsid w:val="008C785F"/>
    <w:rsid w:val="008D129C"/>
    <w:rsid w:val="00910AE2"/>
    <w:rsid w:val="00915D78"/>
    <w:rsid w:val="00933F03"/>
    <w:rsid w:val="00986614"/>
    <w:rsid w:val="00994F85"/>
    <w:rsid w:val="009A21DD"/>
    <w:rsid w:val="009A2CE2"/>
    <w:rsid w:val="009B2E7A"/>
    <w:rsid w:val="00A21610"/>
    <w:rsid w:val="00A52F7E"/>
    <w:rsid w:val="00A63C7F"/>
    <w:rsid w:val="00A97547"/>
    <w:rsid w:val="00AC74CA"/>
    <w:rsid w:val="00AE356B"/>
    <w:rsid w:val="00AE57EE"/>
    <w:rsid w:val="00AF0273"/>
    <w:rsid w:val="00B12B52"/>
    <w:rsid w:val="00B35DF0"/>
    <w:rsid w:val="00B5112D"/>
    <w:rsid w:val="00B575AD"/>
    <w:rsid w:val="00B61A75"/>
    <w:rsid w:val="00BA0604"/>
    <w:rsid w:val="00BB3D51"/>
    <w:rsid w:val="00BB6C47"/>
    <w:rsid w:val="00BC306D"/>
    <w:rsid w:val="00BD6E30"/>
    <w:rsid w:val="00BF76C5"/>
    <w:rsid w:val="00C426C3"/>
    <w:rsid w:val="00C4525D"/>
    <w:rsid w:val="00C53579"/>
    <w:rsid w:val="00C56D5F"/>
    <w:rsid w:val="00CA6879"/>
    <w:rsid w:val="00CB17E1"/>
    <w:rsid w:val="00CD285C"/>
    <w:rsid w:val="00CD4F91"/>
    <w:rsid w:val="00D0008B"/>
    <w:rsid w:val="00D00959"/>
    <w:rsid w:val="00D1236F"/>
    <w:rsid w:val="00D15DBC"/>
    <w:rsid w:val="00D33C66"/>
    <w:rsid w:val="00DC097A"/>
    <w:rsid w:val="00DC2EFC"/>
    <w:rsid w:val="00DE4A1E"/>
    <w:rsid w:val="00E076C0"/>
    <w:rsid w:val="00E34F1E"/>
    <w:rsid w:val="00E663E0"/>
    <w:rsid w:val="00E671A3"/>
    <w:rsid w:val="00EA6A83"/>
    <w:rsid w:val="00EB2AA3"/>
    <w:rsid w:val="00EB32B7"/>
    <w:rsid w:val="00EC5D39"/>
    <w:rsid w:val="00EE31AF"/>
    <w:rsid w:val="00EE4F5B"/>
    <w:rsid w:val="00F06420"/>
    <w:rsid w:val="00F15127"/>
    <w:rsid w:val="00F24499"/>
    <w:rsid w:val="00F35E19"/>
    <w:rsid w:val="00F4147A"/>
    <w:rsid w:val="00F42876"/>
    <w:rsid w:val="00F43AD9"/>
    <w:rsid w:val="00F80B5D"/>
    <w:rsid w:val="00F84A3F"/>
    <w:rsid w:val="00F91176"/>
    <w:rsid w:val="00FD0ACC"/>
    <w:rsid w:val="00FF160C"/>
    <w:rsid w:val="00FF347F"/>
    <w:rsid w:val="5346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</Words>
  <Characters>1529</Characters>
  <Lines>12</Lines>
  <Paragraphs>3</Paragraphs>
  <TotalTime>7</TotalTime>
  <ScaleCrop>false</ScaleCrop>
  <LinksUpToDate>false</LinksUpToDate>
  <CharactersWithSpaces>1794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2022-01-28T02:20:00Z</dcterms:created>
  <dc:creator>dell</dc:creator>
  <cp:lastModifiedBy>Sunshine</cp:lastModifiedBy>
  <dcterms:modified xsi:type="dcterms:W3CDTF">2022-02-07T01:01:10Z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E53F21ABDBBF4DFCA8D734DAF0E703DE</vt:lpwstr>
  </property>
</Properties>
</file>