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楷体"/>
          <w:b/>
          <w:sz w:val="36"/>
          <w:szCs w:val="36"/>
        </w:rPr>
      </w:pPr>
    </w:p>
    <w:p>
      <w:pPr>
        <w:jc w:val="center"/>
        <w:rPr>
          <w:rFonts w:ascii="华文中宋" w:hAnsi="华文中宋" w:eastAsia="华文中宋" w:cs="华文楷体"/>
          <w:b/>
          <w:sz w:val="36"/>
          <w:szCs w:val="36"/>
        </w:rPr>
      </w:pPr>
      <w:r>
        <w:rPr>
          <w:rFonts w:hint="eastAsia" w:ascii="华文中宋" w:hAnsi="华文中宋" w:eastAsia="华文中宋" w:cs="华文楷体"/>
          <w:b/>
          <w:sz w:val="36"/>
          <w:szCs w:val="36"/>
        </w:rPr>
        <w:t>中国社会科学院数量经济与技术经济研究所</w:t>
      </w:r>
    </w:p>
    <w:p>
      <w:pPr>
        <w:jc w:val="center"/>
        <w:rPr>
          <w:rFonts w:ascii="华文中宋" w:hAnsi="华文中宋" w:eastAsia="华文中宋" w:cs="华文楷体"/>
          <w:b/>
          <w:sz w:val="36"/>
          <w:szCs w:val="36"/>
        </w:rPr>
      </w:pPr>
      <w:r>
        <w:rPr>
          <w:rFonts w:hint="eastAsia" w:ascii="华文中宋" w:hAnsi="华文中宋" w:eastAsia="华文中宋" w:cs="华文楷体"/>
          <w:b/>
          <w:sz w:val="36"/>
          <w:szCs w:val="36"/>
        </w:rPr>
        <w:t>期刊工作会议成功召开</w:t>
      </w:r>
    </w:p>
    <w:p>
      <w:pPr>
        <w:rPr>
          <w:rFonts w:ascii="华文中宋" w:hAnsi="华文中宋" w:eastAsia="华文中宋" w:cs="华文楷体"/>
          <w:b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2021年12月1日，中国社会科学院数量经济与技术经济研究所期刊工作会议在京召开。中国社会科学院数量经济与技术经济研究所所长李雪松、党委书记、副所长李海舰、职能部门负责人及《数量经济技术经济研究》编辑部全体人员参加会议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国社会科学评价研究院院长荆林波、社会科学文献出版社社长王利民、社会科学文献出版社副社长梁艳玲、中国社会科学院科研局期刊与年鉴管理处处长刘普、《中国社会科学》编审梁华、《新华文摘》副编审李朱、中国人民大学书报资料中心应用经济学主编万晓琼、中国知网社科评价中心副主任汤丽云应邀出席会议并发言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中国社会科学院数量经济与技术经济研究所所长、《数量经济技术经济研究》主编李雪松研究员在致辞中对各位专家莅临会议表示热烈欢迎。会议分两个单元进行，分别由中国社会科学院数量经济与技术经济研究所党委书记、副所长、《数量经济技术经济研究》副主编李海舰研究员和《数量经济技术经济研究》杂志社社长、副主编郑世林研究员主持。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bCs/>
          <w:sz w:val="32"/>
          <w:szCs w:val="32"/>
        </w:rPr>
      </w:pPr>
      <w:r>
        <w:drawing>
          <wp:inline distT="0" distB="0" distL="0" distR="0">
            <wp:extent cx="5274310" cy="35159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与会专家充分肯定了《数量经济技术经济研究》在中国经济学界的权威期刊地位，认为我刊是数量经济、技术经济学科领域的顶级期刊。同时，各位专家在中国人文社会科学核心期刊（A</w:t>
      </w:r>
      <w:r>
        <w:rPr>
          <w:rFonts w:ascii="仿宋" w:hAnsi="仿宋" w:eastAsia="仿宋" w:cs="仿宋"/>
          <w:bCs/>
          <w:sz w:val="32"/>
          <w:szCs w:val="32"/>
        </w:rPr>
        <w:t>MI</w:t>
      </w:r>
      <w:r>
        <w:rPr>
          <w:rFonts w:hint="eastAsia" w:ascii="仿宋" w:hAnsi="仿宋" w:eastAsia="仿宋" w:cs="仿宋"/>
          <w:bCs/>
          <w:sz w:val="32"/>
          <w:szCs w:val="32"/>
        </w:rPr>
        <w:t>）期刊评价、未来重点和热点选题方向、文献计量视角下《数量经济技术经济研究》期刊发展现状、期刊发展趋势、英文参考文献质量、文献转载规范、转载文章期刊评价等方面提出了宝贵意见和建议。</w:t>
      </w:r>
    </w:p>
    <w:p>
      <w:pPr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在总结讲话中，李雪松研究员感谢各位专家对《数量经济技术经济研究》期刊的充分肯定和提出的宝贵意见，今后我刊将在中国社会科学院的领导下，坚持正确的政治方向和学术导向，贯彻落实“引领学术前沿、聚焦重大问题，促进交叉融合、服务国家战略”的办刊理念，充分消化吸收各位专家的真知灼见，促进期刊高质量发展。</w:t>
      </w:r>
    </w:p>
    <w:p>
      <w:pPr>
        <w:rPr>
          <w:rFonts w:hint="eastAsia" w:ascii="仿宋" w:hAnsi="仿宋" w:eastAsia="方正小标宋简体" w:cs="仿宋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54229B"/>
    <w:rsid w:val="00031BD2"/>
    <w:rsid w:val="00206A2A"/>
    <w:rsid w:val="002D4A24"/>
    <w:rsid w:val="00380000"/>
    <w:rsid w:val="003C5997"/>
    <w:rsid w:val="003F55BD"/>
    <w:rsid w:val="0041244F"/>
    <w:rsid w:val="0047063B"/>
    <w:rsid w:val="0047259E"/>
    <w:rsid w:val="00594E7F"/>
    <w:rsid w:val="006F697D"/>
    <w:rsid w:val="00735B3B"/>
    <w:rsid w:val="00765794"/>
    <w:rsid w:val="00766E66"/>
    <w:rsid w:val="007F2FE3"/>
    <w:rsid w:val="008013A8"/>
    <w:rsid w:val="00883D6A"/>
    <w:rsid w:val="00A50D78"/>
    <w:rsid w:val="00A72030"/>
    <w:rsid w:val="00AB773C"/>
    <w:rsid w:val="00B07A1A"/>
    <w:rsid w:val="00C960A5"/>
    <w:rsid w:val="00CB1DBE"/>
    <w:rsid w:val="00CC148E"/>
    <w:rsid w:val="00CD4E2E"/>
    <w:rsid w:val="00DD424C"/>
    <w:rsid w:val="00DD5943"/>
    <w:rsid w:val="00DF721E"/>
    <w:rsid w:val="00E15236"/>
    <w:rsid w:val="00E2642D"/>
    <w:rsid w:val="00E313C5"/>
    <w:rsid w:val="00F15D60"/>
    <w:rsid w:val="00F44661"/>
    <w:rsid w:val="00F8142E"/>
    <w:rsid w:val="00FA210A"/>
    <w:rsid w:val="139023FB"/>
    <w:rsid w:val="184B72E6"/>
    <w:rsid w:val="3954229B"/>
    <w:rsid w:val="6F1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2021-12-03T04:01:00Z</dcterms:created>
  <dc:creator>Shilinzheng</dc:creator>
  <cp:lastModifiedBy>Bruce LaoWang</cp:lastModifiedBy>
  <dcterms:modified xsi:type="dcterms:W3CDTF">2021-12-03T04:29:15Z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